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Pr="003C0B77" w:rsidRDefault="00A72A9E" w:rsidP="00A72A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0B77">
        <w:rPr>
          <w:rFonts w:ascii="Times New Roman" w:hAnsi="Times New Roman" w:cs="Times New Roman"/>
          <w:b/>
          <w:sz w:val="26"/>
          <w:szCs w:val="26"/>
        </w:rPr>
        <w:t>Урок 2. «К</w:t>
      </w:r>
      <w:r w:rsidR="00D96BBC">
        <w:rPr>
          <w:rFonts w:ascii="Times New Roman" w:hAnsi="Times New Roman" w:cs="Times New Roman"/>
          <w:b/>
          <w:sz w:val="26"/>
          <w:szCs w:val="26"/>
        </w:rPr>
        <w:t>аменная летопись» Средних веков</w:t>
      </w:r>
    </w:p>
    <w:p w:rsidR="003C0B77" w:rsidRDefault="009279E0" w:rsidP="009279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Главенствующую роль играла церковь. Представители духовенства являлись основными заказчиками художественных произведений.</w:t>
      </w:r>
    </w:p>
    <w:p w:rsidR="009279E0" w:rsidRDefault="009279E0" w:rsidP="009279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79E0" w:rsidRPr="009279E0" w:rsidRDefault="009279E0" w:rsidP="009279E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9E0">
        <w:rPr>
          <w:rFonts w:ascii="Times New Roman" w:hAnsi="Times New Roman" w:cs="Times New Roman"/>
          <w:b/>
          <w:sz w:val="26"/>
          <w:szCs w:val="26"/>
        </w:rPr>
        <w:t>Романский стиль</w:t>
      </w:r>
    </w:p>
    <w:p w:rsidR="009279E0" w:rsidRDefault="009279E0" w:rsidP="009279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Свое название стиль получил благодаря сходству с архитектурой Древнего Рима. Увеличение городского населения, а значит и количества верующих, привело к строительству более просторных помещений храмов. Для этой задачи использовали форму древнеримской базилики, ставшей одним из основных типов христианского храма.</w:t>
      </w:r>
    </w:p>
    <w:p w:rsidR="009279E0" w:rsidRDefault="009279E0" w:rsidP="009279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79E0" w:rsidRPr="009279E0" w:rsidRDefault="009279E0" w:rsidP="009279E0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9E0">
        <w:rPr>
          <w:rFonts w:ascii="Times New Roman" w:hAnsi="Times New Roman" w:cs="Times New Roman"/>
          <w:b/>
          <w:sz w:val="26"/>
          <w:szCs w:val="26"/>
        </w:rPr>
        <w:t>Готический стиль</w:t>
      </w:r>
    </w:p>
    <w:p w:rsidR="009279E0" w:rsidRDefault="009279E0" w:rsidP="009279E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Термин «готика» возник для характеристики стиля, считавшегося «варварским» в противоположность высокому стилю античного Рима.</w:t>
      </w:r>
      <w:r w:rsidR="00683728">
        <w:rPr>
          <w:rFonts w:ascii="Times New Roman" w:hAnsi="Times New Roman" w:cs="Times New Roman"/>
          <w:sz w:val="26"/>
          <w:szCs w:val="26"/>
        </w:rPr>
        <w:t xml:space="preserve"> Готический стиль использовался при строительстве соборов. Он продемонстрировал</w:t>
      </w:r>
      <w:bookmarkStart w:id="0" w:name="_GoBack"/>
      <w:bookmarkEnd w:id="0"/>
      <w:r w:rsidR="00683728">
        <w:rPr>
          <w:rFonts w:ascii="Times New Roman" w:hAnsi="Times New Roman" w:cs="Times New Roman"/>
          <w:sz w:val="26"/>
          <w:szCs w:val="26"/>
        </w:rPr>
        <w:t xml:space="preserve"> высочайшее для своего времени мастерство творцов в применении технических новшеств и в художественном исполнении деталей.</w:t>
      </w:r>
    </w:p>
    <w:p w:rsidR="009279E0" w:rsidRPr="003C0B77" w:rsidRDefault="009279E0" w:rsidP="009279E0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9279E0" w:rsidRPr="003C0B77" w:rsidTr="009279E0">
        <w:tc>
          <w:tcPr>
            <w:tcW w:w="4673" w:type="dxa"/>
          </w:tcPr>
          <w:p w:rsidR="009279E0" w:rsidRPr="003C0B77" w:rsidRDefault="009279E0" w:rsidP="00A72A9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C0B7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Романский стиль</w:t>
            </w:r>
          </w:p>
        </w:tc>
        <w:tc>
          <w:tcPr>
            <w:tcW w:w="4678" w:type="dxa"/>
          </w:tcPr>
          <w:p w:rsidR="009279E0" w:rsidRPr="003C0B77" w:rsidRDefault="009279E0" w:rsidP="00A72A9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C0B7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Готический стиль</w:t>
            </w:r>
          </w:p>
          <w:p w:rsidR="009279E0" w:rsidRPr="003C0B77" w:rsidRDefault="009279E0" w:rsidP="00A72A9E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C0B7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(= варварский)</w:t>
            </w:r>
          </w:p>
        </w:tc>
      </w:tr>
      <w:tr w:rsidR="009279E0" w:rsidRPr="003C0B77" w:rsidTr="009279E0">
        <w:tc>
          <w:tcPr>
            <w:tcW w:w="4673" w:type="dxa"/>
          </w:tcPr>
          <w:p w:rsidR="009279E0" w:rsidRPr="003C0B77" w:rsidRDefault="009279E0" w:rsidP="009279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Массивность, монолитность, приземленность</w:t>
            </w:r>
          </w:p>
        </w:tc>
        <w:tc>
          <w:tcPr>
            <w:tcW w:w="4678" w:type="dxa"/>
          </w:tcPr>
          <w:p w:rsidR="009279E0" w:rsidRPr="003C0B77" w:rsidRDefault="009279E0" w:rsidP="00A72A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Высотность, легкость, ажурность, устремленность ввысь.</w:t>
            </w:r>
            <w:r w:rsidRPr="003C0B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279E0" w:rsidRPr="003C0B77" w:rsidTr="009279E0">
        <w:tc>
          <w:tcPr>
            <w:tcW w:w="4673" w:type="dxa"/>
          </w:tcPr>
          <w:p w:rsidR="009279E0" w:rsidRPr="003C0B77" w:rsidRDefault="009279E0" w:rsidP="009279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Симметричен</w:t>
            </w:r>
          </w:p>
        </w:tc>
        <w:tc>
          <w:tcPr>
            <w:tcW w:w="4678" w:type="dxa"/>
          </w:tcPr>
          <w:p w:rsidR="009279E0" w:rsidRPr="003C0B77" w:rsidRDefault="009279E0" w:rsidP="00A72A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Часто ассиметричен</w:t>
            </w:r>
          </w:p>
        </w:tc>
      </w:tr>
      <w:tr w:rsidR="009279E0" w:rsidRPr="003C0B77" w:rsidTr="009279E0">
        <w:tc>
          <w:tcPr>
            <w:tcW w:w="4673" w:type="dxa"/>
          </w:tcPr>
          <w:p w:rsidR="009279E0" w:rsidRPr="003C0B77" w:rsidRDefault="009279E0" w:rsidP="009279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Массивные стены, маленькие окна</w:t>
            </w:r>
          </w:p>
        </w:tc>
        <w:tc>
          <w:tcPr>
            <w:tcW w:w="4678" w:type="dxa"/>
          </w:tcPr>
          <w:p w:rsidR="009279E0" w:rsidRPr="003C0B77" w:rsidRDefault="009279E0" w:rsidP="00A72A9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Стена не ощущается, на ее месте сквозные галереи, огромные окна.</w:t>
            </w:r>
          </w:p>
        </w:tc>
      </w:tr>
      <w:tr w:rsidR="009279E0" w:rsidRPr="003C0B77" w:rsidTr="009279E0">
        <w:tc>
          <w:tcPr>
            <w:tcW w:w="4673" w:type="dxa"/>
          </w:tcPr>
          <w:p w:rsidR="009279E0" w:rsidRPr="003C0B77" w:rsidRDefault="009279E0" w:rsidP="009279E0">
            <w:pPr>
              <w:tabs>
                <w:tab w:val="left" w:pos="69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Pr="003C0B77">
              <w:rPr>
                <w:rFonts w:ascii="Times New Roman" w:hAnsi="Times New Roman" w:cs="Times New Roman"/>
                <w:sz w:val="26"/>
                <w:szCs w:val="26"/>
              </w:rPr>
              <w:t>амки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с</w:t>
            </w:r>
            <w:r w:rsidRPr="003C0B77">
              <w:rPr>
                <w:rFonts w:ascii="Times New Roman" w:hAnsi="Times New Roman" w:cs="Times New Roman"/>
                <w:sz w:val="26"/>
                <w:szCs w:val="26"/>
              </w:rPr>
              <w:t>обор в Во́рмсе (Германия)</w:t>
            </w:r>
          </w:p>
        </w:tc>
        <w:tc>
          <w:tcPr>
            <w:tcW w:w="4678" w:type="dxa"/>
          </w:tcPr>
          <w:p w:rsidR="009279E0" w:rsidRPr="003C0B77" w:rsidRDefault="009279E0" w:rsidP="003C0B77">
            <w:pPr>
              <w:tabs>
                <w:tab w:val="left" w:pos="6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C0B77">
              <w:rPr>
                <w:rFonts w:ascii="Times New Roman" w:hAnsi="Times New Roman" w:cs="Times New Roman"/>
                <w:sz w:val="26"/>
                <w:szCs w:val="26"/>
              </w:rPr>
              <w:t>Кёльнский собор (Германия)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279E0" w:rsidRPr="003C0B77" w:rsidRDefault="009279E0" w:rsidP="003C0B77">
            <w:pPr>
              <w:tabs>
                <w:tab w:val="left" w:pos="696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C0B77">
              <w:rPr>
                <w:rFonts w:ascii="Times New Roman" w:hAnsi="Times New Roman" w:cs="Times New Roman"/>
                <w:sz w:val="26"/>
                <w:szCs w:val="26"/>
              </w:rPr>
              <w:t>обор Нотр-Дам в Париже (Франция)</w:t>
            </w:r>
          </w:p>
        </w:tc>
      </w:tr>
    </w:tbl>
    <w:p w:rsidR="00A72A9E" w:rsidRPr="003C0B77" w:rsidRDefault="00A72A9E" w:rsidP="00A72A9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A72A9E" w:rsidRPr="003C0B77" w:rsidSect="00E2448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64FE6"/>
    <w:multiLevelType w:val="hybridMultilevel"/>
    <w:tmpl w:val="5F20B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9E"/>
    <w:rsid w:val="000D43C5"/>
    <w:rsid w:val="000D5251"/>
    <w:rsid w:val="003C0B77"/>
    <w:rsid w:val="00683728"/>
    <w:rsid w:val="009279E0"/>
    <w:rsid w:val="009A2BFA"/>
    <w:rsid w:val="00A72A9E"/>
    <w:rsid w:val="00D0119C"/>
    <w:rsid w:val="00D528F2"/>
    <w:rsid w:val="00D96BBC"/>
    <w:rsid w:val="00E2448E"/>
    <w:rsid w:val="00E3603D"/>
    <w:rsid w:val="00EA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894B"/>
  <w15:docId w15:val="{386AE7EF-7839-42A6-AFA0-029A3846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9</cp:revision>
  <dcterms:created xsi:type="dcterms:W3CDTF">2020-08-01T14:19:00Z</dcterms:created>
  <dcterms:modified xsi:type="dcterms:W3CDTF">2021-03-15T22:43:00Z</dcterms:modified>
</cp:coreProperties>
</file>