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Pr="00CA78E7" w:rsidRDefault="00B666B1" w:rsidP="00CA78E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8E7">
        <w:rPr>
          <w:rFonts w:ascii="Times New Roman" w:hAnsi="Times New Roman" w:cs="Times New Roman"/>
          <w:b/>
          <w:sz w:val="28"/>
          <w:szCs w:val="28"/>
        </w:rPr>
        <w:t>Урок 1</w:t>
      </w:r>
      <w:r w:rsidR="00CA78E7" w:rsidRPr="00CA78E7">
        <w:rPr>
          <w:rFonts w:ascii="Times New Roman" w:hAnsi="Times New Roman" w:cs="Times New Roman"/>
          <w:b/>
          <w:sz w:val="28"/>
          <w:szCs w:val="28"/>
        </w:rPr>
        <w:t>5</w:t>
      </w:r>
      <w:r w:rsidRPr="00CA78E7">
        <w:rPr>
          <w:rFonts w:ascii="Times New Roman" w:hAnsi="Times New Roman" w:cs="Times New Roman"/>
          <w:b/>
          <w:sz w:val="28"/>
          <w:szCs w:val="28"/>
        </w:rPr>
        <w:t>. Искусство Венеции: жизнь в красках.</w:t>
      </w:r>
    </w:p>
    <w:p w:rsidR="00B666B1" w:rsidRDefault="00B666B1" w:rsidP="00B666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Венецианская школа живописи</w:t>
      </w:r>
      <w:r w:rsidR="007677A8">
        <w:rPr>
          <w:rFonts w:ascii="Times New Roman" w:hAnsi="Times New Roman" w:cs="Times New Roman"/>
          <w:sz w:val="28"/>
          <w:szCs w:val="28"/>
        </w:rPr>
        <w:t xml:space="preserve"> (</w:t>
      </w:r>
      <w:r w:rsidR="007677A8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7677A8" w:rsidRPr="007677A8">
        <w:rPr>
          <w:rFonts w:ascii="Times New Roman" w:hAnsi="Times New Roman" w:cs="Times New Roman"/>
          <w:sz w:val="28"/>
          <w:szCs w:val="28"/>
        </w:rPr>
        <w:t xml:space="preserve"> – </w:t>
      </w:r>
      <w:r w:rsidR="007677A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7677A8" w:rsidRPr="007677A8">
        <w:rPr>
          <w:rFonts w:ascii="Times New Roman" w:hAnsi="Times New Roman" w:cs="Times New Roman"/>
          <w:sz w:val="28"/>
          <w:szCs w:val="28"/>
        </w:rPr>
        <w:t xml:space="preserve"> </w:t>
      </w:r>
      <w:r w:rsidR="007677A8">
        <w:rPr>
          <w:rFonts w:ascii="Times New Roman" w:hAnsi="Times New Roman" w:cs="Times New Roman"/>
          <w:sz w:val="28"/>
          <w:szCs w:val="28"/>
        </w:rPr>
        <w:t>вв.</w:t>
      </w:r>
      <w:r w:rsidR="007677A8" w:rsidRPr="007677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66B1" w:rsidRPr="007677A8" w:rsidRDefault="00B666B1" w:rsidP="007677A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7A8">
        <w:rPr>
          <w:rFonts w:ascii="Times New Roman" w:hAnsi="Times New Roman" w:cs="Times New Roman"/>
          <w:sz w:val="28"/>
          <w:szCs w:val="28"/>
        </w:rPr>
        <w:t>религиозные сюжеты</w:t>
      </w:r>
      <w:r w:rsidR="007677A8">
        <w:rPr>
          <w:rFonts w:ascii="Times New Roman" w:hAnsi="Times New Roman" w:cs="Times New Roman"/>
          <w:sz w:val="28"/>
          <w:szCs w:val="28"/>
        </w:rPr>
        <w:t>,</w:t>
      </w:r>
    </w:p>
    <w:p w:rsidR="00B666B1" w:rsidRPr="007677A8" w:rsidRDefault="00B666B1" w:rsidP="007677A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7A8">
        <w:rPr>
          <w:rFonts w:ascii="Times New Roman" w:hAnsi="Times New Roman" w:cs="Times New Roman"/>
          <w:sz w:val="28"/>
          <w:szCs w:val="28"/>
        </w:rPr>
        <w:t xml:space="preserve">расцвет жанра </w:t>
      </w:r>
      <w:r w:rsidR="007677A8">
        <w:rPr>
          <w:rFonts w:ascii="Times New Roman" w:hAnsi="Times New Roman" w:cs="Times New Roman"/>
          <w:sz w:val="28"/>
          <w:szCs w:val="28"/>
        </w:rPr>
        <w:t>портрета,</w:t>
      </w:r>
    </w:p>
    <w:p w:rsidR="00B666B1" w:rsidRPr="007677A8" w:rsidRDefault="00B666B1" w:rsidP="007677A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77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77A8">
        <w:rPr>
          <w:rFonts w:ascii="Times New Roman" w:hAnsi="Times New Roman" w:cs="Times New Roman"/>
          <w:sz w:val="28"/>
          <w:szCs w:val="28"/>
        </w:rPr>
        <w:t>колори́сты</w:t>
      </w:r>
      <w:proofErr w:type="spellEnd"/>
      <w:r w:rsidRPr="007677A8">
        <w:rPr>
          <w:rFonts w:ascii="Times New Roman" w:hAnsi="Times New Roman" w:cs="Times New Roman"/>
          <w:sz w:val="28"/>
          <w:szCs w:val="28"/>
        </w:rPr>
        <w:t xml:space="preserve"> (расширили цветовую гамму)</w:t>
      </w:r>
    </w:p>
    <w:p w:rsidR="00B666B1" w:rsidRPr="007677A8" w:rsidRDefault="007677A8" w:rsidP="007677A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техника масляной живописи (густые </w:t>
      </w:r>
      <w:r w:rsidR="00B666B1" w:rsidRPr="007677A8">
        <w:rPr>
          <w:rFonts w:ascii="Times New Roman" w:hAnsi="Times New Roman" w:cs="Times New Roman"/>
          <w:sz w:val="28"/>
          <w:szCs w:val="28"/>
        </w:rPr>
        <w:t>выпуклые мазки красок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66B1" w:rsidRPr="007677A8">
        <w:rPr>
          <w:rFonts w:ascii="Times New Roman" w:hAnsi="Times New Roman" w:cs="Times New Roman"/>
          <w:sz w:val="28"/>
          <w:szCs w:val="28"/>
        </w:rPr>
        <w:t>.</w:t>
      </w:r>
    </w:p>
    <w:p w:rsidR="007677A8" w:rsidRDefault="00B666B1" w:rsidP="007677A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7677A8">
        <w:rPr>
          <w:rFonts w:ascii="Times New Roman" w:hAnsi="Times New Roman" w:cs="Times New Roman"/>
          <w:sz w:val="28"/>
          <w:szCs w:val="28"/>
        </w:rPr>
        <w:t>жорджо́не</w:t>
      </w:r>
      <w:proofErr w:type="spellEnd"/>
    </w:p>
    <w:p w:rsidR="007677A8" w:rsidRDefault="007677A8" w:rsidP="007677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Преобладала светская тематика.</w:t>
      </w:r>
    </w:p>
    <w:p w:rsidR="00B666B1" w:rsidRDefault="007677A8" w:rsidP="007677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«</w:t>
      </w:r>
      <w:r w:rsidR="00B666B1">
        <w:rPr>
          <w:rFonts w:ascii="Times New Roman" w:hAnsi="Times New Roman" w:cs="Times New Roman"/>
          <w:sz w:val="28"/>
          <w:szCs w:val="28"/>
        </w:rPr>
        <w:t>Читающая Мадонна</w:t>
      </w:r>
      <w:r>
        <w:rPr>
          <w:rFonts w:ascii="Times New Roman" w:hAnsi="Times New Roman" w:cs="Times New Roman"/>
          <w:sz w:val="28"/>
          <w:szCs w:val="28"/>
        </w:rPr>
        <w:t>» (писал сразу красками</w:t>
      </w:r>
      <w:r w:rsidR="00B666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77A8" w:rsidRDefault="007677A8" w:rsidP="007677A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Тициан</w:t>
      </w:r>
    </w:p>
    <w:p w:rsidR="007677A8" w:rsidRDefault="007677A8" w:rsidP="00B666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и сюжеты их античной мифологии, Библии. Портретист.</w:t>
      </w:r>
    </w:p>
    <w:p w:rsidR="00B666B1" w:rsidRDefault="007677A8" w:rsidP="00B666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Картины «Портрет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Пьетро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B66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66B1">
        <w:rPr>
          <w:rFonts w:ascii="Times New Roman" w:hAnsi="Times New Roman" w:cs="Times New Roman"/>
          <w:sz w:val="28"/>
          <w:szCs w:val="28"/>
        </w:rPr>
        <w:t>Венера перед зеркалом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66B1">
        <w:rPr>
          <w:rFonts w:ascii="Times New Roman" w:hAnsi="Times New Roman" w:cs="Times New Roman"/>
          <w:sz w:val="28"/>
          <w:szCs w:val="28"/>
        </w:rPr>
        <w:t>.</w:t>
      </w:r>
    </w:p>
    <w:p w:rsidR="007677A8" w:rsidRDefault="007677A8" w:rsidP="007677A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Тинторетто</w:t>
      </w:r>
    </w:p>
    <w:p w:rsidR="007677A8" w:rsidRDefault="007677A8" w:rsidP="007677A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«Тайная вечеря» - переносит библейский сюжет в свое время.</w:t>
      </w:r>
    </w:p>
    <w:p w:rsidR="00B666B1" w:rsidRDefault="00B666B1" w:rsidP="00B666B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677A8">
        <w:rPr>
          <w:rFonts w:ascii="Times New Roman" w:hAnsi="Times New Roman" w:cs="Times New Roman"/>
          <w:sz w:val="28"/>
          <w:szCs w:val="28"/>
        </w:rPr>
        <w:t>екоративно-прикладное искусство</w:t>
      </w:r>
      <w:r w:rsidR="007B6D99">
        <w:rPr>
          <w:rFonts w:ascii="Times New Roman" w:hAnsi="Times New Roman" w:cs="Times New Roman"/>
          <w:sz w:val="28"/>
          <w:szCs w:val="28"/>
        </w:rPr>
        <w:t xml:space="preserve"> (ДПИ)</w:t>
      </w:r>
      <w:bookmarkStart w:id="0" w:name="_GoBack"/>
      <w:bookmarkEnd w:id="0"/>
    </w:p>
    <w:p w:rsidR="00B666B1" w:rsidRDefault="00B666B1" w:rsidP="00B666B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Мура́нское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стекло</w:t>
      </w:r>
      <w:r w:rsidR="007B6D99">
        <w:rPr>
          <w:rFonts w:ascii="Times New Roman" w:hAnsi="Times New Roman" w:cs="Times New Roman"/>
          <w:sz w:val="28"/>
          <w:szCs w:val="28"/>
        </w:rPr>
        <w:t xml:space="preserve"> (рубеж </w:t>
      </w:r>
      <w:r w:rsidR="007B6D99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7B6D99" w:rsidRPr="007B6D99">
        <w:rPr>
          <w:rFonts w:ascii="Times New Roman" w:hAnsi="Times New Roman" w:cs="Times New Roman"/>
          <w:sz w:val="28"/>
          <w:szCs w:val="28"/>
        </w:rPr>
        <w:t xml:space="preserve"> – </w:t>
      </w:r>
      <w:r w:rsidR="007B6D99">
        <w:rPr>
          <w:rFonts w:ascii="Times New Roman" w:hAnsi="Times New Roman" w:cs="Times New Roman"/>
          <w:sz w:val="28"/>
          <w:szCs w:val="28"/>
          <w:lang w:val="en-US"/>
        </w:rPr>
        <w:t>VIV</w:t>
      </w:r>
      <w:r w:rsidR="007B6D99" w:rsidRPr="007B6D99">
        <w:rPr>
          <w:rFonts w:ascii="Times New Roman" w:hAnsi="Times New Roman" w:cs="Times New Roman"/>
          <w:sz w:val="28"/>
          <w:szCs w:val="28"/>
        </w:rPr>
        <w:t xml:space="preserve"> </w:t>
      </w:r>
      <w:r w:rsidR="007B6D99">
        <w:rPr>
          <w:rFonts w:ascii="Times New Roman" w:hAnsi="Times New Roman" w:cs="Times New Roman"/>
          <w:sz w:val="28"/>
          <w:szCs w:val="28"/>
        </w:rPr>
        <w:t>вв.)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6B1" w:rsidRDefault="00B666B1" w:rsidP="00B666B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Кракле</w:t>
      </w:r>
      <w:proofErr w:type="spellEnd"/>
      <w:r>
        <w:rPr>
          <w:rFonts w:ascii="Times New Roman" w:hAnsi="Times New Roman" w:cs="Times New Roman"/>
          <w:sz w:val="28"/>
          <w:szCs w:val="28"/>
        </w:rPr>
        <w:t>́ – узор из тонких трещинок.</w:t>
      </w:r>
    </w:p>
    <w:p w:rsidR="00B666B1" w:rsidRDefault="00B666B1" w:rsidP="00B666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Филигранная техника – в переводе «стеклянное кружево»</w:t>
      </w:r>
      <w:r w:rsidR="007B6D99">
        <w:rPr>
          <w:rFonts w:ascii="Times New Roman" w:hAnsi="Times New Roman" w:cs="Times New Roman"/>
          <w:sz w:val="28"/>
          <w:szCs w:val="28"/>
        </w:rPr>
        <w:t>.</w:t>
      </w:r>
    </w:p>
    <w:p w:rsidR="007B6D99" w:rsidRDefault="007B6D99" w:rsidP="00B666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Майолика – соединены элементы живописи, скульптуры, ДПИ.</w:t>
      </w:r>
    </w:p>
    <w:p w:rsidR="00B666B1" w:rsidRPr="00B666B1" w:rsidRDefault="00B666B1" w:rsidP="00B666B1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B666B1" w:rsidRPr="00B666B1" w:rsidSect="00B666B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F64"/>
    <w:multiLevelType w:val="hybridMultilevel"/>
    <w:tmpl w:val="6A98C1F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B1"/>
    <w:rsid w:val="000D43C5"/>
    <w:rsid w:val="002B098F"/>
    <w:rsid w:val="007677A8"/>
    <w:rsid w:val="007B6D99"/>
    <w:rsid w:val="00B666B1"/>
    <w:rsid w:val="00CA78E7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2395"/>
  <w15:docId w15:val="{83ECA06F-B2DF-43D6-8990-D03DB684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9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7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2020-08-01T17:22:00Z</dcterms:created>
  <dcterms:modified xsi:type="dcterms:W3CDTF">2021-03-18T23:06:00Z</dcterms:modified>
</cp:coreProperties>
</file>