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0116A7" w:rsidP="000116A7">
      <w:pPr>
        <w:ind w:left="-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16A7">
        <w:rPr>
          <w:rFonts w:ascii="Times New Roman" w:hAnsi="Times New Roman" w:cs="Times New Roman"/>
          <w:b/>
          <w:bCs/>
          <w:sz w:val="32"/>
          <w:szCs w:val="32"/>
        </w:rPr>
        <w:t>Урок 1</w:t>
      </w:r>
      <w:r w:rsidR="002D601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0116A7">
        <w:rPr>
          <w:rFonts w:ascii="Times New Roman" w:hAnsi="Times New Roman" w:cs="Times New Roman"/>
          <w:b/>
          <w:bCs/>
          <w:sz w:val="32"/>
          <w:szCs w:val="32"/>
        </w:rPr>
        <w:t>. Эпоха шедевров: искусство итальянского Возрождения.</w:t>
      </w:r>
    </w:p>
    <w:p w:rsidR="000116A7" w:rsidRDefault="000116A7" w:rsidP="000116A7">
      <w:pPr>
        <w:ind w:left="-709"/>
        <w:rPr>
          <w:rFonts w:ascii="Times New Roman" w:hAnsi="Times New Roman" w:cs="Times New Roman"/>
          <w:b/>
          <w:bCs/>
          <w:sz w:val="32"/>
          <w:szCs w:val="32"/>
        </w:rPr>
      </w:pPr>
    </w:p>
    <w:p w:rsidR="000116A7" w:rsidRDefault="000116A7" w:rsidP="00AF1DC5">
      <w:pPr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Родина эпохи Возрождения – Флоренция.</w:t>
      </w:r>
    </w:p>
    <w:p w:rsidR="00AF1DC5" w:rsidRDefault="00AF1DC5" w:rsidP="00AF1DC5">
      <w:pPr>
        <w:ind w:left="-142" w:firstLine="85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Проторенессанс</w:t>
      </w:r>
    </w:p>
    <w:p w:rsidR="00AF1DC5" w:rsidRDefault="00AF1DC5" w:rsidP="00AF1DC5">
      <w:pPr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Джотто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Бондоне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драматизм, отображение эмоций и чувств, появление пространства, телесность образов.</w:t>
      </w:r>
    </w:p>
    <w:p w:rsidR="00AF1DC5" w:rsidRPr="00AF1DC5" w:rsidRDefault="00AF1DC5" w:rsidP="00AF1DC5">
      <w:pPr>
        <w:ind w:left="2835" w:hanging="297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1DC5">
        <w:rPr>
          <w:rFonts w:ascii="Times New Roman" w:hAnsi="Times New Roman" w:cs="Times New Roman"/>
          <w:bCs/>
          <w:sz w:val="28"/>
          <w:szCs w:val="28"/>
        </w:rPr>
        <w:t>Раннее Возрождение</w:t>
      </w:r>
    </w:p>
    <w:p w:rsidR="000116A7" w:rsidRDefault="00AF1DC5" w:rsidP="00AF1DC5">
      <w:pPr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Филиппо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Брунелле́ски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открытие линейной перспективы, к</w:t>
      </w:r>
      <w:r w:rsidR="000116A7">
        <w:rPr>
          <w:rFonts w:ascii="Times New Roman" w:hAnsi="Times New Roman" w:cs="Times New Roman"/>
          <w:bCs/>
          <w:sz w:val="28"/>
          <w:szCs w:val="28"/>
        </w:rPr>
        <w:t xml:space="preserve">упол собора Санта – Мария – </w:t>
      </w:r>
      <w:proofErr w:type="spellStart"/>
      <w:r w:rsidR="000116A7">
        <w:rPr>
          <w:rFonts w:ascii="Times New Roman" w:hAnsi="Times New Roman" w:cs="Times New Roman"/>
          <w:bCs/>
          <w:sz w:val="28"/>
          <w:szCs w:val="28"/>
        </w:rPr>
        <w:t>дель</w:t>
      </w:r>
      <w:proofErr w:type="spellEnd"/>
      <w:r w:rsidR="000116A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0116A7">
        <w:rPr>
          <w:rFonts w:ascii="Times New Roman" w:hAnsi="Times New Roman" w:cs="Times New Roman"/>
          <w:bCs/>
          <w:sz w:val="28"/>
          <w:szCs w:val="28"/>
        </w:rPr>
        <w:t>Фьо</w:t>
      </w:r>
      <w:r w:rsidR="007F414B">
        <w:rPr>
          <w:rFonts w:ascii="Times New Roman" w:hAnsi="Times New Roman" w:cs="Times New Roman"/>
          <w:bCs/>
          <w:sz w:val="28"/>
          <w:szCs w:val="28"/>
        </w:rPr>
        <w:t>́</w:t>
      </w:r>
      <w:r w:rsidR="000116A7">
        <w:rPr>
          <w:rFonts w:ascii="Times New Roman" w:hAnsi="Times New Roman" w:cs="Times New Roman"/>
          <w:bCs/>
          <w:sz w:val="28"/>
          <w:szCs w:val="28"/>
        </w:rPr>
        <w:t>ре</w:t>
      </w:r>
      <w:proofErr w:type="spellEnd"/>
      <w:r w:rsidR="000116A7">
        <w:rPr>
          <w:rFonts w:ascii="Times New Roman" w:hAnsi="Times New Roman" w:cs="Times New Roman"/>
          <w:bCs/>
          <w:sz w:val="28"/>
          <w:szCs w:val="28"/>
        </w:rPr>
        <w:t xml:space="preserve"> во Флоренции (1436)</w:t>
      </w:r>
      <w:r w:rsidR="007F414B">
        <w:rPr>
          <w:rFonts w:ascii="Times New Roman" w:hAnsi="Times New Roman" w:cs="Times New Roman"/>
          <w:bCs/>
          <w:sz w:val="28"/>
          <w:szCs w:val="28"/>
        </w:rPr>
        <w:t>.</w:t>
      </w:r>
    </w:p>
    <w:p w:rsidR="00AF1DC5" w:rsidRDefault="00AF1DC5" w:rsidP="00AF1DC5">
      <w:pPr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Донателло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возвращение круглой скульптуры, изображение пропорционального, анатомически правильного обнаженного тела.</w:t>
      </w:r>
    </w:p>
    <w:p w:rsidR="00AF1DC5" w:rsidRDefault="00AF1DC5" w:rsidP="00AF1DC5">
      <w:pPr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Мазаччо – светотеневая передача объема, линейная перспектива в живописи.</w:t>
      </w:r>
    </w:p>
    <w:p w:rsidR="007F414B" w:rsidRDefault="00AF1DC5" w:rsidP="00AF1DC5">
      <w:pPr>
        <w:ind w:left="2835" w:hanging="2257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7F414B">
        <w:rPr>
          <w:rFonts w:ascii="Times New Roman" w:hAnsi="Times New Roman" w:cs="Times New Roman"/>
          <w:bCs/>
          <w:sz w:val="28"/>
          <w:szCs w:val="28"/>
        </w:rPr>
        <w:t>андро</w:t>
      </w:r>
      <w:proofErr w:type="spellEnd"/>
      <w:r w:rsidR="007F41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14B">
        <w:rPr>
          <w:rFonts w:ascii="Times New Roman" w:hAnsi="Times New Roman" w:cs="Times New Roman"/>
          <w:bCs/>
          <w:sz w:val="28"/>
          <w:szCs w:val="28"/>
        </w:rPr>
        <w:t>Боттиче́лли</w:t>
      </w:r>
      <w:proofErr w:type="spellEnd"/>
      <w:r w:rsidR="007F4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обращение к античным сюжетам.</w:t>
      </w:r>
    </w:p>
    <w:p w:rsidR="007F414B" w:rsidRDefault="00AF1DC5" w:rsidP="00026466">
      <w:pPr>
        <w:pStyle w:val="a3"/>
        <w:ind w:left="644" w:right="-1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Катрины «</w:t>
      </w:r>
      <w:r w:rsidR="007F414B">
        <w:rPr>
          <w:rFonts w:ascii="Times New Roman" w:hAnsi="Times New Roman" w:cs="Times New Roman"/>
          <w:bCs/>
          <w:sz w:val="28"/>
          <w:szCs w:val="28"/>
        </w:rPr>
        <w:t>Поклонение волхвов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026466">
        <w:rPr>
          <w:rFonts w:ascii="Times New Roman" w:hAnsi="Times New Roman" w:cs="Times New Roman"/>
          <w:bCs/>
          <w:sz w:val="28"/>
          <w:szCs w:val="28"/>
        </w:rPr>
        <w:t>«</w:t>
      </w:r>
      <w:r w:rsidR="007F414B">
        <w:rPr>
          <w:rFonts w:ascii="Times New Roman" w:hAnsi="Times New Roman" w:cs="Times New Roman"/>
          <w:bCs/>
          <w:sz w:val="28"/>
          <w:szCs w:val="28"/>
        </w:rPr>
        <w:t>Весна</w:t>
      </w:r>
      <w:r w:rsidR="00026466">
        <w:rPr>
          <w:rFonts w:ascii="Times New Roman" w:hAnsi="Times New Roman" w:cs="Times New Roman"/>
          <w:bCs/>
          <w:sz w:val="28"/>
          <w:szCs w:val="28"/>
        </w:rPr>
        <w:t>», «</w:t>
      </w:r>
      <w:r w:rsidR="007F414B">
        <w:rPr>
          <w:rFonts w:ascii="Times New Roman" w:hAnsi="Times New Roman" w:cs="Times New Roman"/>
          <w:bCs/>
          <w:sz w:val="28"/>
          <w:szCs w:val="28"/>
        </w:rPr>
        <w:t>Рождение Венеры</w:t>
      </w:r>
      <w:r w:rsidR="00026466">
        <w:rPr>
          <w:rFonts w:ascii="Times New Roman" w:hAnsi="Times New Roman" w:cs="Times New Roman"/>
          <w:bCs/>
          <w:sz w:val="28"/>
          <w:szCs w:val="28"/>
        </w:rPr>
        <w:t xml:space="preserve">», </w:t>
      </w:r>
      <w:bookmarkStart w:id="0" w:name="_GoBack"/>
      <w:bookmarkEnd w:id="0"/>
      <w:r w:rsidR="0002646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7F414B">
        <w:rPr>
          <w:rFonts w:ascii="Times New Roman" w:hAnsi="Times New Roman" w:cs="Times New Roman"/>
          <w:bCs/>
          <w:sz w:val="28"/>
          <w:szCs w:val="28"/>
        </w:rPr>
        <w:t>Пьета</w:t>
      </w:r>
      <w:proofErr w:type="spellEnd"/>
      <w:r w:rsidR="007F414B">
        <w:rPr>
          <w:rFonts w:ascii="Times New Roman" w:hAnsi="Times New Roman" w:cs="Times New Roman"/>
          <w:bCs/>
          <w:sz w:val="28"/>
          <w:szCs w:val="28"/>
        </w:rPr>
        <w:t>́</w:t>
      </w:r>
      <w:r w:rsidR="0002646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F414B" w:rsidRDefault="007F414B" w:rsidP="007F414B">
      <w:pPr>
        <w:pStyle w:val="a3"/>
        <w:ind w:left="578"/>
        <w:rPr>
          <w:rFonts w:ascii="Times New Roman" w:hAnsi="Times New Roman" w:cs="Times New Roman"/>
          <w:bCs/>
          <w:sz w:val="28"/>
          <w:szCs w:val="28"/>
        </w:rPr>
      </w:pPr>
    </w:p>
    <w:p w:rsidR="007F414B" w:rsidRPr="000116A7" w:rsidRDefault="007F414B" w:rsidP="000116A7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7F414B" w:rsidRPr="0001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475DA"/>
    <w:multiLevelType w:val="hybridMultilevel"/>
    <w:tmpl w:val="F21A840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A7"/>
    <w:rsid w:val="000116A7"/>
    <w:rsid w:val="00026466"/>
    <w:rsid w:val="000D43C5"/>
    <w:rsid w:val="002D6018"/>
    <w:rsid w:val="0059577F"/>
    <w:rsid w:val="007F414B"/>
    <w:rsid w:val="00AF1DC5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FF3A"/>
  <w15:docId w15:val="{99B2CFB3-0E19-4D62-BCD0-501ABD98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2020-08-01T17:19:00Z</dcterms:created>
  <dcterms:modified xsi:type="dcterms:W3CDTF">2021-03-14T11:57:00Z</dcterms:modified>
</cp:coreProperties>
</file>